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7D" w:rsidRDefault="00514A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4A7D" w:rsidRDefault="00514A7D">
      <w:pPr>
        <w:pStyle w:val="ConsPlusNormal"/>
        <w:jc w:val="both"/>
        <w:outlineLvl w:val="0"/>
      </w:pPr>
    </w:p>
    <w:p w:rsidR="00514A7D" w:rsidRDefault="00514A7D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514A7D" w:rsidRDefault="00514A7D">
      <w:pPr>
        <w:pStyle w:val="ConsPlusNormal"/>
      </w:pPr>
    </w:p>
    <w:p w:rsidR="00514A7D" w:rsidRDefault="00514A7D">
      <w:pPr>
        <w:pStyle w:val="ConsPlusTitle"/>
        <w:jc w:val="center"/>
      </w:pPr>
      <w:r>
        <w:t>НЕ ЗАБУДЬТЕ СДАТЬ ОТЧЕТ О ЗАКУПКАХ</w:t>
      </w:r>
    </w:p>
    <w:p w:rsidR="00514A7D" w:rsidRDefault="00514A7D">
      <w:pPr>
        <w:pStyle w:val="ConsPlusTitle"/>
        <w:jc w:val="center"/>
      </w:pPr>
      <w:r>
        <w:t>У СМП И СОНКО ЗА 2018 ГОД</w:t>
      </w:r>
    </w:p>
    <w:p w:rsidR="00514A7D" w:rsidRDefault="00514A7D">
      <w:pPr>
        <w:pStyle w:val="ConsPlusNormal"/>
        <w:jc w:val="both"/>
      </w:pPr>
    </w:p>
    <w:p w:rsidR="00514A7D" w:rsidRDefault="00514A7D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25.03.2019.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ind w:firstLine="540"/>
        <w:jc w:val="both"/>
      </w:pPr>
      <w:r>
        <w:t>Заканчивается срок публикации отчета о закупках у СМП и СОНКО. В обзоре расскажем, когда он истекает в этом году, нужно ли учитывать последние изменения закона и что грозит за нарушения, связанные с отчетом.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Title"/>
        <w:ind w:firstLine="540"/>
        <w:jc w:val="both"/>
        <w:outlineLvl w:val="0"/>
      </w:pPr>
      <w:r>
        <w:t>Когда последний день публикации отчета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ind w:firstLine="540"/>
        <w:jc w:val="both"/>
      </w:pPr>
      <w:r>
        <w:t xml:space="preserve">По </w:t>
      </w:r>
      <w:hyperlink r:id="rId6" w:history="1">
        <w:r>
          <w:rPr>
            <w:color w:val="0000FF"/>
          </w:rPr>
          <w:t>закону</w:t>
        </w:r>
      </w:hyperlink>
      <w:r>
        <w:t xml:space="preserve"> конец срока, когда нужно </w:t>
      </w:r>
      <w:proofErr w:type="gramStart"/>
      <w:r>
        <w:t>разместить отчет</w:t>
      </w:r>
      <w:proofErr w:type="gramEnd"/>
      <w:r>
        <w:t xml:space="preserve"> в ЕИС, - 31 марта. В 2019 году эта дата выпадает на воскресенье, поэтому </w:t>
      </w:r>
      <w:proofErr w:type="gramStart"/>
      <w:r>
        <w:t>разместить отчет</w:t>
      </w:r>
      <w:proofErr w:type="gramEnd"/>
      <w:r>
        <w:t xml:space="preserve"> можно до 1 апреля включительно.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Title"/>
        <w:ind w:firstLine="540"/>
        <w:jc w:val="both"/>
        <w:outlineLvl w:val="0"/>
      </w:pPr>
      <w:r>
        <w:t>Учитывать ли изменения, произошедшие с нового года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ind w:firstLine="540"/>
        <w:jc w:val="both"/>
      </w:pPr>
      <w:r>
        <w:t xml:space="preserve">Минфин России </w:t>
      </w:r>
      <w:hyperlink r:id="rId7" w:history="1">
        <w:r>
          <w:rPr>
            <w:color w:val="0000FF"/>
          </w:rPr>
          <w:t>указал</w:t>
        </w:r>
      </w:hyperlink>
      <w:r>
        <w:t xml:space="preserve">, что, составляя отчет за 2018 год, необходимо учесть внесенные в </w:t>
      </w:r>
      <w:hyperlink r:id="rId8" w:history="1">
        <w:r>
          <w:rPr>
            <w:color w:val="0000FF"/>
          </w:rPr>
          <w:t>ч. 1.1</w:t>
        </w:r>
      </w:hyperlink>
      <w:r>
        <w:t xml:space="preserve">, </w:t>
      </w:r>
      <w:hyperlink r:id="rId9" w:history="1">
        <w:r>
          <w:rPr>
            <w:color w:val="0000FF"/>
          </w:rPr>
          <w:t>4 ст. 30</w:t>
        </w:r>
      </w:hyperlink>
      <w:r>
        <w:t xml:space="preserve"> Закона N 44-ФЗ изменения, которые вступили в силу с 1 января 2019 года.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 xml:space="preserve">Напомним: с нового года сумму контракта, который заключен с единственным поставщиком по итогам несостоявшейся </w:t>
      </w:r>
      <w:hyperlink r:id="rId10" w:history="1">
        <w:r>
          <w:rPr>
            <w:color w:val="0000FF"/>
          </w:rPr>
          <w:t>конкурентной закупки с СМП и СОНКО</w:t>
        </w:r>
      </w:hyperlink>
      <w:r>
        <w:t xml:space="preserve">, учитывают и в </w:t>
      </w:r>
      <w:hyperlink r:id="rId11" w:history="1">
        <w:r>
          <w:rPr>
            <w:color w:val="0000FF"/>
          </w:rPr>
          <w:t>обязательном объеме</w:t>
        </w:r>
      </w:hyperlink>
      <w:r>
        <w:t xml:space="preserve"> таких закупок, и в </w:t>
      </w:r>
      <w:hyperlink r:id="rId12" w:history="1">
        <w:r>
          <w:rPr>
            <w:color w:val="0000FF"/>
          </w:rPr>
          <w:t>СГОЗ</w:t>
        </w:r>
      </w:hyperlink>
      <w:r>
        <w:t xml:space="preserve"> для расчета этого объема.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 xml:space="preserve">Полагаем, что отчет лучше заполнить по тем правилам, которые действовали в 2018 году. Именно ими руководствовались заказчики, проводя закупки, за которые теперь нужно отчитаться. Кроме того, </w:t>
      </w:r>
      <w:hyperlink r:id="rId13" w:history="1">
        <w:r>
          <w:rPr>
            <w:color w:val="0000FF"/>
          </w:rPr>
          <w:t>форма</w:t>
        </w:r>
      </w:hyperlink>
      <w:r>
        <w:t xml:space="preserve"> и </w:t>
      </w:r>
      <w:hyperlink r:id="rId14" w:history="1">
        <w:r>
          <w:rPr>
            <w:color w:val="0000FF"/>
          </w:rPr>
          <w:t>порядок</w:t>
        </w:r>
      </w:hyperlink>
      <w:r>
        <w:t xml:space="preserve"> заполнения отчета не изменились.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Title"/>
        <w:ind w:firstLine="540"/>
        <w:jc w:val="both"/>
        <w:outlineLvl w:val="0"/>
      </w:pPr>
      <w:r>
        <w:t>За что могут оштрафовать</w:t>
      </w: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ind w:firstLine="540"/>
        <w:jc w:val="both"/>
      </w:pPr>
      <w:r>
        <w:t>Контрольные органы оштрафуют, если: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 xml:space="preserve">- нарушите срока размещения отчета. </w:t>
      </w:r>
      <w:proofErr w:type="gramStart"/>
      <w:r>
        <w:t xml:space="preserve">Опоздаете даже на один день, </w:t>
      </w:r>
      <w:hyperlink r:id="rId15" w:history="1">
        <w:r>
          <w:rPr>
            <w:color w:val="0000FF"/>
          </w:rPr>
          <w:t>штраф</w:t>
        </w:r>
      </w:hyperlink>
      <w:r>
        <w:t xml:space="preserve"> для должностного лица - 15 тыс. руб., для заказчика - 50 тыс. руб.;</w:t>
      </w:r>
      <w:proofErr w:type="gramEnd"/>
    </w:p>
    <w:p w:rsidR="00514A7D" w:rsidRDefault="00514A7D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разместите отчет</w:t>
      </w:r>
      <w:proofErr w:type="gramEnd"/>
      <w:r>
        <w:t xml:space="preserve"> или разместите после того, как нарушение выявят проверяющие, </w:t>
      </w:r>
      <w:hyperlink r:id="rId16" w:history="1">
        <w:r>
          <w:rPr>
            <w:color w:val="0000FF"/>
          </w:rPr>
          <w:t>штрафы</w:t>
        </w:r>
      </w:hyperlink>
      <w:r>
        <w:t xml:space="preserve"> будут больше в разы: для должностного лица - 50 тыс. руб., для заказчика - 500 тыс. руб.;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 xml:space="preserve">- в отчет включите недостоверную информацию, </w:t>
      </w:r>
      <w:hyperlink r:id="rId17" w:history="1">
        <w:r>
          <w:rPr>
            <w:color w:val="0000FF"/>
          </w:rPr>
          <w:t>штраф</w:t>
        </w:r>
      </w:hyperlink>
      <w:r>
        <w:t xml:space="preserve"> для должностного лица - 15 тыс. руб., для заказчика - 50 тыс. руб.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t>Имейте в виду: один штраф не освобождает от другого. Если, например, поздно сдадите отчет и включите в него недостоверную информацию, оштрафуют дважды.</w:t>
      </w:r>
    </w:p>
    <w:p w:rsidR="00514A7D" w:rsidRDefault="00514A7D">
      <w:pPr>
        <w:pStyle w:val="ConsPlusNormal"/>
        <w:spacing w:before="220"/>
        <w:ind w:firstLine="540"/>
        <w:jc w:val="both"/>
      </w:pPr>
      <w:r>
        <w:rPr>
          <w:i/>
        </w:rPr>
        <w:t>Рекомендуем:</w:t>
      </w:r>
      <w:r>
        <w:t xml:space="preserve"> </w:t>
      </w:r>
      <w:hyperlink r:id="rId18" w:history="1">
        <w:r>
          <w:rPr>
            <w:color w:val="0000FF"/>
          </w:rPr>
          <w:t xml:space="preserve">Как составить и </w:t>
        </w:r>
        <w:proofErr w:type="gramStart"/>
        <w:r>
          <w:rPr>
            <w:color w:val="0000FF"/>
          </w:rPr>
          <w:t>разместить отчет</w:t>
        </w:r>
        <w:proofErr w:type="gramEnd"/>
        <w:r>
          <w:rPr>
            <w:color w:val="0000FF"/>
          </w:rPr>
          <w:t xml:space="preserve"> об объеме закупок у СМП и СОНКО по Закону N 44-ФЗ</w:t>
        </w:r>
      </w:hyperlink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ind w:firstLine="540"/>
        <w:jc w:val="both"/>
      </w:pPr>
    </w:p>
    <w:p w:rsidR="00514A7D" w:rsidRDefault="00514A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36A" w:rsidRDefault="00A0236A">
      <w:bookmarkStart w:id="0" w:name="_GoBack"/>
      <w:bookmarkEnd w:id="0"/>
    </w:p>
    <w:sectPr w:rsidR="00A0236A" w:rsidSect="007D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7D"/>
    <w:rsid w:val="00514A7D"/>
    <w:rsid w:val="00A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4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5C0EBD80EA450094394BFF1124675289BB994B32E0F3688BAC09181A6454D3AC62C0678EED9383727A74E53433E33D474A0290583D4FF6nBv0L" TargetMode="External"/><Relationship Id="rId13" Type="http://schemas.openxmlformats.org/officeDocument/2006/relationships/hyperlink" Target="consultantplus://offline/ref=275C0EBD80EA450094394BFF1124675288BA9B4F34E0F3688BAC09181A6454D3AC62C0678DE7CFD436242DB57978EE3850560295n4vFL" TargetMode="External"/><Relationship Id="rId18" Type="http://schemas.openxmlformats.org/officeDocument/2006/relationships/hyperlink" Target="consultantplus://offline/ref=275C0EBD80EA4500943957F50450320187B9994A37E4F3688BAC09181A6454D3AC62C0678EEC9B85737A74E53433E33D474A0290583D4FF6nBv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5C0EBD80EA4500943956EB034C5D5F8ABB97143FE3F03CD5F103124F3C0B8AEE25C96DDAAFDF88737120B47265E5681F105799473651F7BDE861933Cn8v2L" TargetMode="External"/><Relationship Id="rId12" Type="http://schemas.openxmlformats.org/officeDocument/2006/relationships/hyperlink" Target="consultantplus://offline/ref=275C0EBD80EA450094394BFF1124675289BB994B32E0F3688BAC09181A6454D3AC62C0678EEB9A8E262064E17D67E7224E501C96463En4v6L" TargetMode="External"/><Relationship Id="rId17" Type="http://schemas.openxmlformats.org/officeDocument/2006/relationships/hyperlink" Target="consultantplus://offline/ref=275C0EBD80EA450094394BFF1124675289BB954C3AEAF3688BAC09181A6454D3AC62C0618CEB9E8E262064E17D67E7224E501C96463En4v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5C0EBD80EA450094394BFF1124675289BB954C3AEAF3688BAC09181A6454D3AC62C06287E49C8E262064E17D67E7224E501C96463En4v6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C0EBD80EA450094394BFF1124675289BB994B32E0F3688BAC09181A6454D3AC62C0678EEB998E262064E17D67E7224E501C96463En4v6L" TargetMode="External"/><Relationship Id="rId11" Type="http://schemas.openxmlformats.org/officeDocument/2006/relationships/hyperlink" Target="consultantplus://offline/ref=275C0EBD80EA450094394BFF1124675289BB994B32E0F3688BAC09181A6454D3AC62C0678EEB998E262064E17D67E7224E501C96463En4v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75C0EBD80EA450094394BFF1124675289BB954C3AEAF3688BAC09181A6454D3AC62C0618CEB9E8E262064E17D67E7224E501C96463En4v6L" TargetMode="External"/><Relationship Id="rId10" Type="http://schemas.openxmlformats.org/officeDocument/2006/relationships/hyperlink" Target="consultantplus://offline/ref=275C0EBD80EA450094394BFF1124675289BB994B32E0F3688BAC09181A6454D3AC62C0678EED93807A7A74E53433E33D474A0290583D4FF6nBv0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C0EBD80EA450094394BFF1124675289BB994B32E0F3688BAC09181A6454D3AC62C0678EEB998E262064E17D67E7224E501C96463En4v6L" TargetMode="External"/><Relationship Id="rId14" Type="http://schemas.openxmlformats.org/officeDocument/2006/relationships/hyperlink" Target="consultantplus://offline/ref=275C0EBD80EA450094394BFF1124675288BA9B4F34E0F3688BAC09181A6454D3AC62C06385B8CAC1277C21BD6E66EA224C5403n9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2019-04-19T11:47:00Z</dcterms:created>
  <dcterms:modified xsi:type="dcterms:W3CDTF">2019-04-19T11:47:00Z</dcterms:modified>
</cp:coreProperties>
</file>